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25C" w:rsidRPr="0016727C" w:rsidRDefault="0079025C" w:rsidP="00BA2F09">
      <w:pPr>
        <w:numPr>
          <w:ilvl w:val="0"/>
          <w:numId w:val="1"/>
        </w:numPr>
        <w:spacing w:before="240"/>
        <w:jc w:val="both"/>
        <w:rPr>
          <w:rFonts w:ascii="Arial" w:hAnsi="Arial" w:cs="Arial"/>
          <w:b/>
          <w:sz w:val="22"/>
          <w:szCs w:val="22"/>
        </w:rPr>
      </w:pPr>
      <w:bookmarkStart w:id="0" w:name="_GoBack"/>
      <w:bookmarkEnd w:id="0"/>
      <w:r w:rsidRPr="0016727C">
        <w:rPr>
          <w:rFonts w:ascii="Arial" w:hAnsi="Arial" w:cs="Arial"/>
          <w:sz w:val="22"/>
          <w:szCs w:val="22"/>
        </w:rPr>
        <w:t xml:space="preserve">The relatively high cost of food (and the cost of living generally) combined with limited food choices and </w:t>
      </w:r>
      <w:r w:rsidRPr="0016727C">
        <w:rPr>
          <w:rFonts w:ascii="Arial" w:hAnsi="Arial" w:cs="Arial"/>
          <w:color w:val="auto"/>
          <w:sz w:val="22"/>
          <w:szCs w:val="22"/>
        </w:rPr>
        <w:t xml:space="preserve">reduced affordability due to relatively low incomes, </w:t>
      </w:r>
      <w:r w:rsidRPr="0016727C">
        <w:rPr>
          <w:rFonts w:ascii="Arial" w:hAnsi="Arial" w:cs="Arial"/>
          <w:sz w:val="22"/>
          <w:szCs w:val="22"/>
        </w:rPr>
        <w:t>are major contributing factors to the incidence of chronic disease in the Torres Strait, particularly Type 2 diabetes mellitus</w:t>
      </w:r>
      <w:r>
        <w:rPr>
          <w:rFonts w:ascii="Arial" w:hAnsi="Arial" w:cs="Arial"/>
          <w:sz w:val="22"/>
          <w:szCs w:val="22"/>
        </w:rPr>
        <w:t>.</w:t>
      </w:r>
    </w:p>
    <w:p w:rsidR="0079025C" w:rsidRDefault="0079025C" w:rsidP="00BA2F09">
      <w:pPr>
        <w:numPr>
          <w:ilvl w:val="0"/>
          <w:numId w:val="1"/>
        </w:numPr>
        <w:spacing w:before="240"/>
        <w:jc w:val="both"/>
        <w:rPr>
          <w:rFonts w:ascii="Arial" w:hAnsi="Arial" w:cs="Arial"/>
          <w:sz w:val="22"/>
          <w:szCs w:val="22"/>
        </w:rPr>
      </w:pPr>
      <w:r w:rsidRPr="0016727C">
        <w:rPr>
          <w:rFonts w:ascii="Arial" w:hAnsi="Arial" w:cs="Arial"/>
          <w:sz w:val="22"/>
          <w:szCs w:val="22"/>
        </w:rPr>
        <w:t xml:space="preserve">There is a range of interconnected supply and demand factors that adversely impact on the cost of food (and the cost of living generally) and poor nutrition that are both complex and problematic, necessitating multi-faceted </w:t>
      </w:r>
      <w:r w:rsidR="00355E7D">
        <w:rPr>
          <w:rFonts w:ascii="Arial" w:hAnsi="Arial" w:cs="Arial"/>
          <w:sz w:val="22"/>
          <w:szCs w:val="22"/>
        </w:rPr>
        <w:t>long-term policy responses.</w:t>
      </w:r>
    </w:p>
    <w:p w:rsidR="00C24652" w:rsidRDefault="0079025C" w:rsidP="00BA2F09">
      <w:pPr>
        <w:numPr>
          <w:ilvl w:val="0"/>
          <w:numId w:val="1"/>
        </w:numPr>
        <w:spacing w:before="240"/>
        <w:jc w:val="both"/>
        <w:rPr>
          <w:rFonts w:ascii="Arial" w:hAnsi="Arial" w:cs="Arial"/>
          <w:sz w:val="22"/>
          <w:szCs w:val="22"/>
        </w:rPr>
      </w:pPr>
      <w:r w:rsidRPr="0016727C">
        <w:rPr>
          <w:rFonts w:ascii="Arial" w:hAnsi="Arial" w:cs="Arial"/>
          <w:sz w:val="22"/>
          <w:szCs w:val="22"/>
        </w:rPr>
        <w:t>The central supply issue is the logistical complications inherent in the 3000</w:t>
      </w:r>
      <w:r w:rsidR="007F3B51">
        <w:rPr>
          <w:rFonts w:ascii="Arial" w:hAnsi="Arial" w:cs="Arial"/>
          <w:sz w:val="22"/>
          <w:szCs w:val="22"/>
        </w:rPr>
        <w:t> </w:t>
      </w:r>
      <w:r w:rsidRPr="0016727C">
        <w:rPr>
          <w:rFonts w:ascii="Arial" w:hAnsi="Arial" w:cs="Arial"/>
          <w:sz w:val="22"/>
          <w:szCs w:val="22"/>
        </w:rPr>
        <w:t xml:space="preserve">kilometre land-sea supply chain stretching from Brisbane to the Torres Strait that combine to impact directly on price, variety and quality of food. While some supplies are sourced from North Queensland producers and shipped via </w:t>
      </w:r>
      <w:smartTag w:uri="urn:schemas-microsoft-com:office:smarttags" w:element="place">
        <w:smartTag w:uri="urn:schemas-microsoft-com:office:smarttags" w:element="City">
          <w:r w:rsidRPr="0016727C">
            <w:rPr>
              <w:rFonts w:ascii="Arial" w:hAnsi="Arial" w:cs="Arial"/>
              <w:sz w:val="22"/>
              <w:szCs w:val="22"/>
            </w:rPr>
            <w:t>Cairns</w:t>
          </w:r>
        </w:smartTag>
      </w:smartTag>
      <w:r w:rsidRPr="0016727C">
        <w:rPr>
          <w:rFonts w:ascii="Arial" w:hAnsi="Arial" w:cs="Arial"/>
          <w:sz w:val="22"/>
          <w:szCs w:val="22"/>
        </w:rPr>
        <w:t>, the bulk of produce emanates from South East Queensland where it is either locally produced or passes thro</w:t>
      </w:r>
      <w:r w:rsidR="00355E7D">
        <w:rPr>
          <w:rFonts w:ascii="Arial" w:hAnsi="Arial" w:cs="Arial"/>
          <w:sz w:val="22"/>
          <w:szCs w:val="22"/>
        </w:rPr>
        <w:t>ugh in transit from interstate.</w:t>
      </w:r>
    </w:p>
    <w:p w:rsidR="0079025C" w:rsidRDefault="0079025C" w:rsidP="00BA2F09">
      <w:pPr>
        <w:numPr>
          <w:ilvl w:val="0"/>
          <w:numId w:val="1"/>
        </w:numPr>
        <w:spacing w:before="240"/>
        <w:jc w:val="both"/>
        <w:rPr>
          <w:rFonts w:ascii="Arial" w:hAnsi="Arial" w:cs="Arial"/>
          <w:sz w:val="22"/>
          <w:szCs w:val="22"/>
        </w:rPr>
      </w:pPr>
      <w:r w:rsidRPr="0016727C">
        <w:rPr>
          <w:rFonts w:ascii="Arial" w:hAnsi="Arial" w:cs="Arial"/>
          <w:sz w:val="22"/>
          <w:szCs w:val="22"/>
        </w:rPr>
        <w:t>The determinants of consumer demand include low household incomes; comparatively high food prices; a cultural connection to traditional foods, some of which are high in saturated fat; quality, particularly of perishable produce; and awareness of nutrition. Of particular concern is the high consumption of soft drink and other highly processed energy d</w:t>
      </w:r>
      <w:r w:rsidR="00355E7D">
        <w:rPr>
          <w:rFonts w:ascii="Arial" w:hAnsi="Arial" w:cs="Arial"/>
          <w:sz w:val="22"/>
          <w:szCs w:val="22"/>
        </w:rPr>
        <w:t>ense and nutrient poor foods.</w:t>
      </w:r>
    </w:p>
    <w:p w:rsidR="00C24652" w:rsidRDefault="00C24652" w:rsidP="00BA2F09">
      <w:pPr>
        <w:numPr>
          <w:ilvl w:val="0"/>
          <w:numId w:val="1"/>
        </w:numPr>
        <w:spacing w:before="240"/>
        <w:jc w:val="both"/>
        <w:rPr>
          <w:rFonts w:ascii="Arial" w:hAnsi="Arial" w:cs="Arial"/>
          <w:sz w:val="22"/>
          <w:szCs w:val="22"/>
        </w:rPr>
      </w:pPr>
      <w:r>
        <w:rPr>
          <w:rFonts w:ascii="Arial" w:hAnsi="Arial" w:cs="Arial"/>
          <w:sz w:val="22"/>
          <w:szCs w:val="22"/>
        </w:rPr>
        <w:t>The Queensland Government will allocate $1.8 million to the Island Board of Industry Service (IBIS) for a new store on Saibai Island to replace the existing facility.  The new store will enable IBIS to provide a sufficient supply of healthy foods on a weekly basis and store and display perishables correctly to ensure that quality is maintained.</w:t>
      </w:r>
    </w:p>
    <w:p w:rsidR="0079025C" w:rsidRPr="0016727C" w:rsidRDefault="0079025C" w:rsidP="00BA2F09">
      <w:pPr>
        <w:numPr>
          <w:ilvl w:val="0"/>
          <w:numId w:val="1"/>
        </w:numPr>
        <w:spacing w:before="240"/>
        <w:jc w:val="both"/>
        <w:rPr>
          <w:rFonts w:ascii="Arial" w:hAnsi="Arial" w:cs="Arial"/>
          <w:sz w:val="22"/>
          <w:szCs w:val="22"/>
        </w:rPr>
      </w:pPr>
      <w:r w:rsidRPr="00B43050">
        <w:rPr>
          <w:rFonts w:ascii="Arial" w:hAnsi="Arial" w:cs="Arial"/>
          <w:sz w:val="22"/>
          <w:szCs w:val="22"/>
          <w:u w:val="single"/>
        </w:rPr>
        <w:t>Cabinet noted</w:t>
      </w:r>
      <w:r>
        <w:rPr>
          <w:rFonts w:ascii="Arial" w:hAnsi="Arial" w:cs="Arial"/>
          <w:sz w:val="22"/>
          <w:szCs w:val="22"/>
        </w:rPr>
        <w:t xml:space="preserve"> the progress on measures to alleviate the cost of food and improve nutrition in the </w:t>
      </w:r>
      <w:smartTag w:uri="urn:schemas-microsoft-com:office:smarttags" w:element="place">
        <w:r>
          <w:rPr>
            <w:rFonts w:ascii="Arial" w:hAnsi="Arial" w:cs="Arial"/>
            <w:sz w:val="22"/>
            <w:szCs w:val="22"/>
          </w:rPr>
          <w:t>Torres Strait</w:t>
        </w:r>
      </w:smartTag>
      <w:r>
        <w:rPr>
          <w:rFonts w:ascii="Arial" w:hAnsi="Arial" w:cs="Arial"/>
          <w:sz w:val="22"/>
          <w:szCs w:val="22"/>
        </w:rPr>
        <w:t>.</w:t>
      </w:r>
    </w:p>
    <w:p w:rsidR="0079025C" w:rsidRDefault="0079025C" w:rsidP="00BA2F09">
      <w:pPr>
        <w:numPr>
          <w:ilvl w:val="0"/>
          <w:numId w:val="1"/>
        </w:numPr>
        <w:spacing w:before="240"/>
        <w:jc w:val="both"/>
        <w:rPr>
          <w:rFonts w:ascii="Arial" w:hAnsi="Arial" w:cs="Arial"/>
          <w:sz w:val="22"/>
          <w:szCs w:val="22"/>
        </w:rPr>
      </w:pPr>
      <w:r w:rsidRPr="00A4686E">
        <w:rPr>
          <w:rFonts w:ascii="Arial" w:hAnsi="Arial" w:cs="Arial"/>
          <w:sz w:val="22"/>
          <w:szCs w:val="22"/>
          <w:u w:val="single"/>
        </w:rPr>
        <w:t>Cabinet endorsed</w:t>
      </w:r>
      <w:r w:rsidRPr="00A4686E">
        <w:rPr>
          <w:rFonts w:ascii="Arial" w:hAnsi="Arial" w:cs="Arial"/>
          <w:sz w:val="22"/>
          <w:szCs w:val="22"/>
        </w:rPr>
        <w:t xml:space="preserve"> that the Queensland Government allocate $1.8 million to the Islanders Board of Industry and Service for the construction of a new retail store on </w:t>
      </w:r>
      <w:smartTag w:uri="urn:schemas-microsoft-com:office:smarttags" w:element="place">
        <w:smartTag w:uri="urn:schemas-microsoft-com:office:smarttags" w:element="PlaceName">
          <w:r w:rsidRPr="00A4686E">
            <w:rPr>
              <w:rFonts w:ascii="Arial" w:hAnsi="Arial" w:cs="Arial"/>
              <w:sz w:val="22"/>
              <w:szCs w:val="22"/>
            </w:rPr>
            <w:t>Saibai</w:t>
          </w:r>
        </w:smartTag>
        <w:r w:rsidRPr="00A4686E">
          <w:rPr>
            <w:rFonts w:ascii="Arial" w:hAnsi="Arial" w:cs="Arial"/>
            <w:sz w:val="22"/>
            <w:szCs w:val="22"/>
          </w:rPr>
          <w:t xml:space="preserve"> </w:t>
        </w:r>
        <w:smartTag w:uri="urn:schemas-microsoft-com:office:smarttags" w:element="PlaceType">
          <w:r w:rsidRPr="00A4686E">
            <w:rPr>
              <w:rFonts w:ascii="Arial" w:hAnsi="Arial" w:cs="Arial"/>
              <w:sz w:val="22"/>
              <w:szCs w:val="22"/>
            </w:rPr>
            <w:t>Island</w:t>
          </w:r>
        </w:smartTag>
      </w:smartTag>
      <w:r>
        <w:rPr>
          <w:rFonts w:ascii="Arial" w:hAnsi="Arial" w:cs="Arial"/>
          <w:sz w:val="22"/>
          <w:szCs w:val="22"/>
        </w:rPr>
        <w:t>.</w:t>
      </w:r>
    </w:p>
    <w:p w:rsidR="00C24652" w:rsidRPr="00C24652" w:rsidRDefault="00C24652" w:rsidP="00BA2F09">
      <w:pPr>
        <w:numPr>
          <w:ilvl w:val="0"/>
          <w:numId w:val="1"/>
        </w:numPr>
        <w:spacing w:before="360"/>
        <w:jc w:val="both"/>
        <w:rPr>
          <w:rFonts w:ascii="Arial" w:hAnsi="Arial" w:cs="Arial"/>
          <w:sz w:val="22"/>
          <w:szCs w:val="22"/>
        </w:rPr>
      </w:pPr>
      <w:r w:rsidRPr="00C24652">
        <w:rPr>
          <w:rFonts w:ascii="Arial" w:hAnsi="Arial" w:cs="Arial"/>
          <w:i/>
          <w:sz w:val="22"/>
          <w:szCs w:val="22"/>
          <w:u w:val="single"/>
        </w:rPr>
        <w:t>Attachments</w:t>
      </w:r>
      <w:r>
        <w:rPr>
          <w:rFonts w:ascii="Arial" w:hAnsi="Arial" w:cs="Arial"/>
          <w:i/>
          <w:sz w:val="22"/>
          <w:szCs w:val="22"/>
        </w:rPr>
        <w:t>:</w:t>
      </w:r>
    </w:p>
    <w:p w:rsidR="00F83B9B" w:rsidRPr="00BA2F09" w:rsidRDefault="00C24652" w:rsidP="00BA2F09">
      <w:pPr>
        <w:numPr>
          <w:ilvl w:val="1"/>
          <w:numId w:val="1"/>
        </w:numPr>
        <w:tabs>
          <w:tab w:val="clear" w:pos="1440"/>
          <w:tab w:val="num" w:pos="851"/>
        </w:tabs>
        <w:spacing w:before="120"/>
        <w:ind w:left="851" w:hanging="425"/>
        <w:jc w:val="both"/>
        <w:rPr>
          <w:rFonts w:ascii="Arial" w:hAnsi="Arial" w:cs="Arial"/>
          <w:sz w:val="22"/>
          <w:szCs w:val="22"/>
        </w:rPr>
      </w:pPr>
      <w:r>
        <w:rPr>
          <w:rFonts w:ascii="Arial" w:hAnsi="Arial" w:cs="Arial"/>
          <w:sz w:val="22"/>
          <w:szCs w:val="22"/>
        </w:rPr>
        <w:t>Nil.</w:t>
      </w:r>
    </w:p>
    <w:sectPr w:rsidR="00F83B9B" w:rsidRPr="00BA2F09" w:rsidSect="005F53AD">
      <w:headerReference w:type="default" r:id="rId7"/>
      <w:pgSz w:w="11906" w:h="16838" w:code="9"/>
      <w:pgMar w:top="1985" w:right="1418" w:bottom="1191" w:left="1418"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C2B" w:rsidRDefault="00224C2B">
      <w:r>
        <w:separator/>
      </w:r>
    </w:p>
  </w:endnote>
  <w:endnote w:type="continuationSeparator" w:id="0">
    <w:p w:rsidR="00224C2B" w:rsidRDefault="0022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C2B" w:rsidRDefault="00224C2B">
      <w:r>
        <w:separator/>
      </w:r>
    </w:p>
  </w:footnote>
  <w:footnote w:type="continuationSeparator" w:id="0">
    <w:p w:rsidR="00224C2B" w:rsidRDefault="00224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539" w:rsidRPr="0016727C" w:rsidRDefault="008A06F0" w:rsidP="005F53AD">
    <w:pPr>
      <w:pStyle w:val="Header"/>
      <w:tabs>
        <w:tab w:val="clear" w:pos="8306"/>
      </w:tabs>
      <w:ind w:firstLine="2880"/>
      <w:rPr>
        <w:rFonts w:ascii="Arial" w:hAnsi="Arial" w:cs="Arial"/>
        <w:b/>
        <w:sz w:val="22"/>
        <w:szCs w:val="22"/>
        <w:u w:val="single"/>
      </w:rPr>
    </w:pPr>
    <w:r>
      <w:rPr>
        <w:rFonts w:ascii="Arial" w:hAnsi="Arial" w:cs="Arial"/>
        <w:noProof/>
        <w:sz w:val="22"/>
        <w:szCs w:val="22"/>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C46539" w:rsidRPr="0016727C">
      <w:rPr>
        <w:rFonts w:ascii="Arial" w:hAnsi="Arial" w:cs="Arial"/>
        <w:b/>
        <w:sz w:val="22"/>
        <w:szCs w:val="22"/>
        <w:u w:val="single"/>
      </w:rPr>
      <w:t>Cabinet - August 2011</w:t>
    </w:r>
  </w:p>
  <w:p w:rsidR="00C46539" w:rsidRPr="0016727C" w:rsidRDefault="00C46539" w:rsidP="0079025C">
    <w:pPr>
      <w:spacing w:before="120"/>
      <w:jc w:val="both"/>
      <w:rPr>
        <w:rFonts w:ascii="Arial" w:hAnsi="Arial" w:cs="Arial"/>
        <w:b/>
        <w:sz w:val="22"/>
        <w:szCs w:val="22"/>
        <w:u w:val="single"/>
      </w:rPr>
    </w:pPr>
    <w:r w:rsidRPr="0016727C">
      <w:rPr>
        <w:rFonts w:ascii="Arial" w:hAnsi="Arial" w:cs="Arial"/>
        <w:b/>
        <w:sz w:val="22"/>
        <w:szCs w:val="22"/>
        <w:u w:val="single"/>
      </w:rPr>
      <w:t>Measures to alleviate the cost of food and improve nutrition in the Torres Strait</w:t>
    </w:r>
  </w:p>
  <w:p w:rsidR="00C46539" w:rsidRPr="005F53AD" w:rsidRDefault="00C46539" w:rsidP="00BA2F09">
    <w:pPr>
      <w:tabs>
        <w:tab w:val="left" w:pos="1"/>
      </w:tabs>
      <w:spacing w:before="120"/>
      <w:jc w:val="both"/>
      <w:rPr>
        <w:rFonts w:ascii="Arial" w:hAnsi="Arial" w:cs="Arial"/>
        <w:b/>
        <w:sz w:val="22"/>
        <w:szCs w:val="22"/>
        <w:u w:val="single"/>
      </w:rPr>
    </w:pPr>
    <w:r w:rsidRPr="0016727C">
      <w:rPr>
        <w:rFonts w:ascii="Arial" w:hAnsi="Arial" w:cs="Arial"/>
        <w:b/>
        <w:sz w:val="22"/>
        <w:szCs w:val="22"/>
        <w:u w:val="single"/>
      </w:rPr>
      <w:t xml:space="preserve">Minister for Disability Services, Mental </w:t>
    </w:r>
    <w:smartTag w:uri="urn:schemas-microsoft-com:office:smarttags" w:element="PersonName">
      <w:r w:rsidRPr="0016727C">
        <w:rPr>
          <w:rFonts w:ascii="Arial" w:hAnsi="Arial" w:cs="Arial"/>
          <w:b/>
          <w:sz w:val="22"/>
          <w:szCs w:val="22"/>
          <w:u w:val="single"/>
        </w:rPr>
        <w:t>Health</w:t>
      </w:r>
    </w:smartTag>
    <w:r w:rsidRPr="0016727C">
      <w:rPr>
        <w:rFonts w:ascii="Arial" w:hAnsi="Arial" w:cs="Arial"/>
        <w:b/>
        <w:sz w:val="22"/>
        <w:szCs w:val="22"/>
        <w:u w:val="single"/>
      </w:rPr>
      <w:t xml:space="preserve"> and Aboriginal and </w:t>
    </w:r>
    <w:smartTag w:uri="urn:schemas-microsoft-com:office:smarttags" w:element="place">
      <w:r w:rsidRPr="0016727C">
        <w:rPr>
          <w:rFonts w:ascii="Arial" w:hAnsi="Arial" w:cs="Arial"/>
          <w:b/>
          <w:sz w:val="22"/>
          <w:szCs w:val="22"/>
          <w:u w:val="single"/>
        </w:rPr>
        <w:t>Torres Strait</w:t>
      </w:r>
    </w:smartTag>
    <w:r w:rsidRPr="0016727C">
      <w:rPr>
        <w:rFonts w:ascii="Arial" w:hAnsi="Arial" w:cs="Arial"/>
        <w:b/>
        <w:sz w:val="22"/>
        <w:szCs w:val="22"/>
        <w:u w:val="single"/>
      </w:rPr>
      <w:t xml:space="preserve"> Islander Partnerships</w:t>
    </w:r>
  </w:p>
  <w:p w:rsidR="00C46539" w:rsidRDefault="00C46539" w:rsidP="005F53AD">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6C6DCD"/>
    <w:multiLevelType w:val="hybridMultilevel"/>
    <w:tmpl w:val="D9B45C3E"/>
    <w:lvl w:ilvl="0" w:tplc="43DA93E4">
      <w:start w:val="1"/>
      <w:numFmt w:val="decimal"/>
      <w:lvlText w:val="%1."/>
      <w:lvlJc w:val="left"/>
      <w:pPr>
        <w:tabs>
          <w:tab w:val="num" w:pos="357"/>
        </w:tabs>
        <w:ind w:left="357" w:hanging="357"/>
      </w:pPr>
      <w:rPr>
        <w:rFonts w:hint="default"/>
        <w:b w:val="0"/>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25C"/>
    <w:rsid w:val="0000396E"/>
    <w:rsid w:val="00015C4B"/>
    <w:rsid w:val="00022D72"/>
    <w:rsid w:val="00025E4B"/>
    <w:rsid w:val="00037DB7"/>
    <w:rsid w:val="00040B5F"/>
    <w:rsid w:val="000520AC"/>
    <w:rsid w:val="000527D7"/>
    <w:rsid w:val="000543DE"/>
    <w:rsid w:val="00070C57"/>
    <w:rsid w:val="000945D2"/>
    <w:rsid w:val="00097B2B"/>
    <w:rsid w:val="000A1E7B"/>
    <w:rsid w:val="000B6FEE"/>
    <w:rsid w:val="000C2C82"/>
    <w:rsid w:val="000C345A"/>
    <w:rsid w:val="000E1A4C"/>
    <w:rsid w:val="000E6349"/>
    <w:rsid w:val="000F20D7"/>
    <w:rsid w:val="00113257"/>
    <w:rsid w:val="00120C4A"/>
    <w:rsid w:val="00121F9A"/>
    <w:rsid w:val="00127870"/>
    <w:rsid w:val="001319D8"/>
    <w:rsid w:val="0013519E"/>
    <w:rsid w:val="001578FF"/>
    <w:rsid w:val="0016751E"/>
    <w:rsid w:val="00170C9B"/>
    <w:rsid w:val="0017161F"/>
    <w:rsid w:val="00175577"/>
    <w:rsid w:val="00180207"/>
    <w:rsid w:val="001A07D3"/>
    <w:rsid w:val="001A1DB9"/>
    <w:rsid w:val="001C4E4A"/>
    <w:rsid w:val="001D0445"/>
    <w:rsid w:val="001D65D3"/>
    <w:rsid w:val="001E58D9"/>
    <w:rsid w:val="001F46A7"/>
    <w:rsid w:val="001F7C97"/>
    <w:rsid w:val="002069D8"/>
    <w:rsid w:val="00212996"/>
    <w:rsid w:val="00224C2B"/>
    <w:rsid w:val="0023006B"/>
    <w:rsid w:val="00233648"/>
    <w:rsid w:val="00233DB0"/>
    <w:rsid w:val="0023647B"/>
    <w:rsid w:val="0024531D"/>
    <w:rsid w:val="00262EB4"/>
    <w:rsid w:val="00263188"/>
    <w:rsid w:val="002832AA"/>
    <w:rsid w:val="002902D9"/>
    <w:rsid w:val="00290E05"/>
    <w:rsid w:val="002944A1"/>
    <w:rsid w:val="002A0395"/>
    <w:rsid w:val="002B79E7"/>
    <w:rsid w:val="002C3D54"/>
    <w:rsid w:val="002D1301"/>
    <w:rsid w:val="002D3317"/>
    <w:rsid w:val="002E2E9A"/>
    <w:rsid w:val="002F0B67"/>
    <w:rsid w:val="002F3AB6"/>
    <w:rsid w:val="003033BD"/>
    <w:rsid w:val="003048A2"/>
    <w:rsid w:val="0031733B"/>
    <w:rsid w:val="003228A2"/>
    <w:rsid w:val="003363B0"/>
    <w:rsid w:val="00341620"/>
    <w:rsid w:val="00344F81"/>
    <w:rsid w:val="0034740E"/>
    <w:rsid w:val="00350AD1"/>
    <w:rsid w:val="0035199B"/>
    <w:rsid w:val="00351DE3"/>
    <w:rsid w:val="00355E7D"/>
    <w:rsid w:val="00360694"/>
    <w:rsid w:val="00374006"/>
    <w:rsid w:val="00384228"/>
    <w:rsid w:val="00385077"/>
    <w:rsid w:val="00391689"/>
    <w:rsid w:val="003A7D3D"/>
    <w:rsid w:val="003B1C8D"/>
    <w:rsid w:val="003C0995"/>
    <w:rsid w:val="003C4C5E"/>
    <w:rsid w:val="003D5548"/>
    <w:rsid w:val="003D7C30"/>
    <w:rsid w:val="003E7E72"/>
    <w:rsid w:val="004075F2"/>
    <w:rsid w:val="0042129A"/>
    <w:rsid w:val="004216C5"/>
    <w:rsid w:val="004323BF"/>
    <w:rsid w:val="00436F5C"/>
    <w:rsid w:val="00454674"/>
    <w:rsid w:val="0046015D"/>
    <w:rsid w:val="00461E8B"/>
    <w:rsid w:val="0047047F"/>
    <w:rsid w:val="004707B8"/>
    <w:rsid w:val="004745C5"/>
    <w:rsid w:val="0047534C"/>
    <w:rsid w:val="004758A2"/>
    <w:rsid w:val="00477A49"/>
    <w:rsid w:val="004826FB"/>
    <w:rsid w:val="00483431"/>
    <w:rsid w:val="0048643A"/>
    <w:rsid w:val="0048790A"/>
    <w:rsid w:val="00492388"/>
    <w:rsid w:val="004C2606"/>
    <w:rsid w:val="00515C43"/>
    <w:rsid w:val="005248A1"/>
    <w:rsid w:val="005268A6"/>
    <w:rsid w:val="0054758C"/>
    <w:rsid w:val="00550835"/>
    <w:rsid w:val="00552631"/>
    <w:rsid w:val="00556E98"/>
    <w:rsid w:val="00561B0B"/>
    <w:rsid w:val="00565066"/>
    <w:rsid w:val="00573DE1"/>
    <w:rsid w:val="00575204"/>
    <w:rsid w:val="00577113"/>
    <w:rsid w:val="00577B97"/>
    <w:rsid w:val="00580C89"/>
    <w:rsid w:val="00585759"/>
    <w:rsid w:val="00591C34"/>
    <w:rsid w:val="005A1ACA"/>
    <w:rsid w:val="005B0E46"/>
    <w:rsid w:val="005B2A27"/>
    <w:rsid w:val="005B6462"/>
    <w:rsid w:val="005C2921"/>
    <w:rsid w:val="005D0AC5"/>
    <w:rsid w:val="005D2F35"/>
    <w:rsid w:val="005F53AD"/>
    <w:rsid w:val="0061163F"/>
    <w:rsid w:val="006139CA"/>
    <w:rsid w:val="006140ED"/>
    <w:rsid w:val="00617896"/>
    <w:rsid w:val="00623E7E"/>
    <w:rsid w:val="00624A33"/>
    <w:rsid w:val="00630007"/>
    <w:rsid w:val="006435FD"/>
    <w:rsid w:val="00651991"/>
    <w:rsid w:val="006534AA"/>
    <w:rsid w:val="00655EEC"/>
    <w:rsid w:val="006630B7"/>
    <w:rsid w:val="00671261"/>
    <w:rsid w:val="0067289E"/>
    <w:rsid w:val="006806F2"/>
    <w:rsid w:val="00692C37"/>
    <w:rsid w:val="00693172"/>
    <w:rsid w:val="00695CF6"/>
    <w:rsid w:val="00695F28"/>
    <w:rsid w:val="00696289"/>
    <w:rsid w:val="006A521D"/>
    <w:rsid w:val="006B0CFA"/>
    <w:rsid w:val="006B43A1"/>
    <w:rsid w:val="006B5CBC"/>
    <w:rsid w:val="006C0CB5"/>
    <w:rsid w:val="006C33D5"/>
    <w:rsid w:val="006C384B"/>
    <w:rsid w:val="006D7678"/>
    <w:rsid w:val="006E7EEB"/>
    <w:rsid w:val="006F2ECA"/>
    <w:rsid w:val="007073BE"/>
    <w:rsid w:val="00713BD3"/>
    <w:rsid w:val="00722100"/>
    <w:rsid w:val="007222CD"/>
    <w:rsid w:val="00733B8E"/>
    <w:rsid w:val="0073645E"/>
    <w:rsid w:val="00740FF1"/>
    <w:rsid w:val="0074634B"/>
    <w:rsid w:val="00751D58"/>
    <w:rsid w:val="00751E39"/>
    <w:rsid w:val="00765C8E"/>
    <w:rsid w:val="00766AC8"/>
    <w:rsid w:val="00767A72"/>
    <w:rsid w:val="00772774"/>
    <w:rsid w:val="007764C9"/>
    <w:rsid w:val="00776BFE"/>
    <w:rsid w:val="00781FAD"/>
    <w:rsid w:val="007823B3"/>
    <w:rsid w:val="0079025C"/>
    <w:rsid w:val="007903BD"/>
    <w:rsid w:val="007916CC"/>
    <w:rsid w:val="007930E8"/>
    <w:rsid w:val="00794456"/>
    <w:rsid w:val="00794B3B"/>
    <w:rsid w:val="007966F4"/>
    <w:rsid w:val="00797DAC"/>
    <w:rsid w:val="007A125A"/>
    <w:rsid w:val="007A1FF3"/>
    <w:rsid w:val="007B5ACC"/>
    <w:rsid w:val="007D6186"/>
    <w:rsid w:val="007E02BA"/>
    <w:rsid w:val="007F3B51"/>
    <w:rsid w:val="007F4A54"/>
    <w:rsid w:val="008027D5"/>
    <w:rsid w:val="00814CE1"/>
    <w:rsid w:val="00816F8C"/>
    <w:rsid w:val="00821C2F"/>
    <w:rsid w:val="00830F2C"/>
    <w:rsid w:val="008409F8"/>
    <w:rsid w:val="00853F06"/>
    <w:rsid w:val="00877D21"/>
    <w:rsid w:val="00882A87"/>
    <w:rsid w:val="00887085"/>
    <w:rsid w:val="00896EE0"/>
    <w:rsid w:val="008A06F0"/>
    <w:rsid w:val="008A0825"/>
    <w:rsid w:val="008C733A"/>
    <w:rsid w:val="008D6DF3"/>
    <w:rsid w:val="008D7149"/>
    <w:rsid w:val="008D7370"/>
    <w:rsid w:val="008F6A1F"/>
    <w:rsid w:val="00912994"/>
    <w:rsid w:val="0091684C"/>
    <w:rsid w:val="009201DE"/>
    <w:rsid w:val="0093065D"/>
    <w:rsid w:val="009358E0"/>
    <w:rsid w:val="00936E11"/>
    <w:rsid w:val="0094039A"/>
    <w:rsid w:val="00941512"/>
    <w:rsid w:val="0094443E"/>
    <w:rsid w:val="00944C82"/>
    <w:rsid w:val="00945B6C"/>
    <w:rsid w:val="009468D5"/>
    <w:rsid w:val="00953A4B"/>
    <w:rsid w:val="00960964"/>
    <w:rsid w:val="009730F7"/>
    <w:rsid w:val="00986AC5"/>
    <w:rsid w:val="00993A4A"/>
    <w:rsid w:val="00994D5F"/>
    <w:rsid w:val="009D4CFA"/>
    <w:rsid w:val="009D4DA4"/>
    <w:rsid w:val="009D6D7A"/>
    <w:rsid w:val="009E0807"/>
    <w:rsid w:val="009E49D1"/>
    <w:rsid w:val="009F24BB"/>
    <w:rsid w:val="009F4E2B"/>
    <w:rsid w:val="00A14381"/>
    <w:rsid w:val="00A202F0"/>
    <w:rsid w:val="00A22F79"/>
    <w:rsid w:val="00A314C7"/>
    <w:rsid w:val="00A32128"/>
    <w:rsid w:val="00A40088"/>
    <w:rsid w:val="00A46640"/>
    <w:rsid w:val="00A52921"/>
    <w:rsid w:val="00A57348"/>
    <w:rsid w:val="00A6174D"/>
    <w:rsid w:val="00A63202"/>
    <w:rsid w:val="00A6567C"/>
    <w:rsid w:val="00A70F5C"/>
    <w:rsid w:val="00A7674A"/>
    <w:rsid w:val="00AA76CC"/>
    <w:rsid w:val="00AB0B90"/>
    <w:rsid w:val="00AB2FC4"/>
    <w:rsid w:val="00AB7127"/>
    <w:rsid w:val="00AC059B"/>
    <w:rsid w:val="00AC2CA6"/>
    <w:rsid w:val="00AC5E34"/>
    <w:rsid w:val="00AC6EA7"/>
    <w:rsid w:val="00AE4B09"/>
    <w:rsid w:val="00AE720A"/>
    <w:rsid w:val="00AF6A22"/>
    <w:rsid w:val="00B02E4F"/>
    <w:rsid w:val="00B075BE"/>
    <w:rsid w:val="00B11369"/>
    <w:rsid w:val="00B15561"/>
    <w:rsid w:val="00B16B7E"/>
    <w:rsid w:val="00B20C89"/>
    <w:rsid w:val="00B22868"/>
    <w:rsid w:val="00B24A8C"/>
    <w:rsid w:val="00B30A66"/>
    <w:rsid w:val="00B44147"/>
    <w:rsid w:val="00B45FCE"/>
    <w:rsid w:val="00B57BAF"/>
    <w:rsid w:val="00B65D01"/>
    <w:rsid w:val="00B81910"/>
    <w:rsid w:val="00B86249"/>
    <w:rsid w:val="00B910AA"/>
    <w:rsid w:val="00B9315F"/>
    <w:rsid w:val="00BA2CBB"/>
    <w:rsid w:val="00BA2F09"/>
    <w:rsid w:val="00BA5194"/>
    <w:rsid w:val="00BC3C52"/>
    <w:rsid w:val="00BD38DE"/>
    <w:rsid w:val="00BD5813"/>
    <w:rsid w:val="00BE2244"/>
    <w:rsid w:val="00BE4D80"/>
    <w:rsid w:val="00BF3598"/>
    <w:rsid w:val="00BF77F6"/>
    <w:rsid w:val="00C02913"/>
    <w:rsid w:val="00C10EBC"/>
    <w:rsid w:val="00C1518B"/>
    <w:rsid w:val="00C219D9"/>
    <w:rsid w:val="00C24652"/>
    <w:rsid w:val="00C25183"/>
    <w:rsid w:val="00C25507"/>
    <w:rsid w:val="00C317E6"/>
    <w:rsid w:val="00C31DCF"/>
    <w:rsid w:val="00C337C9"/>
    <w:rsid w:val="00C35101"/>
    <w:rsid w:val="00C35437"/>
    <w:rsid w:val="00C3556D"/>
    <w:rsid w:val="00C43A8F"/>
    <w:rsid w:val="00C46539"/>
    <w:rsid w:val="00C505B6"/>
    <w:rsid w:val="00C611C1"/>
    <w:rsid w:val="00C63AF4"/>
    <w:rsid w:val="00C66194"/>
    <w:rsid w:val="00C71816"/>
    <w:rsid w:val="00C72C9B"/>
    <w:rsid w:val="00C77BCB"/>
    <w:rsid w:val="00C81992"/>
    <w:rsid w:val="00C84FC3"/>
    <w:rsid w:val="00C9168B"/>
    <w:rsid w:val="00C93DBA"/>
    <w:rsid w:val="00C946E3"/>
    <w:rsid w:val="00C95C26"/>
    <w:rsid w:val="00CA059A"/>
    <w:rsid w:val="00CA5CB1"/>
    <w:rsid w:val="00CA63F2"/>
    <w:rsid w:val="00CC03D7"/>
    <w:rsid w:val="00CC287D"/>
    <w:rsid w:val="00CD3F0A"/>
    <w:rsid w:val="00CE057F"/>
    <w:rsid w:val="00CF1E64"/>
    <w:rsid w:val="00CF31B6"/>
    <w:rsid w:val="00D0115B"/>
    <w:rsid w:val="00D0590F"/>
    <w:rsid w:val="00D11DA8"/>
    <w:rsid w:val="00D12C12"/>
    <w:rsid w:val="00D12D7D"/>
    <w:rsid w:val="00D210D2"/>
    <w:rsid w:val="00D23CCE"/>
    <w:rsid w:val="00D25CE8"/>
    <w:rsid w:val="00D30D3C"/>
    <w:rsid w:val="00D36459"/>
    <w:rsid w:val="00D430B2"/>
    <w:rsid w:val="00D54801"/>
    <w:rsid w:val="00D574B2"/>
    <w:rsid w:val="00D7677E"/>
    <w:rsid w:val="00DA11F5"/>
    <w:rsid w:val="00DA2943"/>
    <w:rsid w:val="00DD2460"/>
    <w:rsid w:val="00DD2FE6"/>
    <w:rsid w:val="00DD7223"/>
    <w:rsid w:val="00DD7DC5"/>
    <w:rsid w:val="00DE3B49"/>
    <w:rsid w:val="00E037A6"/>
    <w:rsid w:val="00E0671A"/>
    <w:rsid w:val="00E22789"/>
    <w:rsid w:val="00E233BA"/>
    <w:rsid w:val="00E4042B"/>
    <w:rsid w:val="00E40A3E"/>
    <w:rsid w:val="00E40DBA"/>
    <w:rsid w:val="00E47A9E"/>
    <w:rsid w:val="00E51D47"/>
    <w:rsid w:val="00E634D3"/>
    <w:rsid w:val="00E64A83"/>
    <w:rsid w:val="00EB05A6"/>
    <w:rsid w:val="00EB24F2"/>
    <w:rsid w:val="00EB7D97"/>
    <w:rsid w:val="00EC011D"/>
    <w:rsid w:val="00EC2EDD"/>
    <w:rsid w:val="00EC5D45"/>
    <w:rsid w:val="00ED2ADA"/>
    <w:rsid w:val="00EE28C6"/>
    <w:rsid w:val="00EF5EE8"/>
    <w:rsid w:val="00F02BD3"/>
    <w:rsid w:val="00F061D8"/>
    <w:rsid w:val="00F07E42"/>
    <w:rsid w:val="00F10951"/>
    <w:rsid w:val="00F13044"/>
    <w:rsid w:val="00F17C61"/>
    <w:rsid w:val="00F2124F"/>
    <w:rsid w:val="00F23E1A"/>
    <w:rsid w:val="00F2662D"/>
    <w:rsid w:val="00F273C8"/>
    <w:rsid w:val="00F33ED5"/>
    <w:rsid w:val="00F358FC"/>
    <w:rsid w:val="00F469EB"/>
    <w:rsid w:val="00F60030"/>
    <w:rsid w:val="00F656ED"/>
    <w:rsid w:val="00F809F3"/>
    <w:rsid w:val="00F83B9B"/>
    <w:rsid w:val="00F93CAB"/>
    <w:rsid w:val="00F94E5A"/>
    <w:rsid w:val="00F96276"/>
    <w:rsid w:val="00FA1690"/>
    <w:rsid w:val="00FC0576"/>
    <w:rsid w:val="00FD4839"/>
    <w:rsid w:val="00FF59AA"/>
    <w:rsid w:val="00FF6E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25C"/>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9025C"/>
    <w:pPr>
      <w:tabs>
        <w:tab w:val="center" w:pos="4153"/>
        <w:tab w:val="right" w:pos="8306"/>
      </w:tabs>
    </w:pPr>
  </w:style>
  <w:style w:type="paragraph" w:styleId="Footer">
    <w:name w:val="footer"/>
    <w:basedOn w:val="Normal"/>
    <w:rsid w:val="0079025C"/>
    <w:pPr>
      <w:tabs>
        <w:tab w:val="center" w:pos="4153"/>
        <w:tab w:val="right" w:pos="8306"/>
      </w:tabs>
    </w:pPr>
  </w:style>
  <w:style w:type="paragraph" w:styleId="BalloonText">
    <w:name w:val="Balloon Text"/>
    <w:basedOn w:val="Normal"/>
    <w:link w:val="BalloonTextChar"/>
    <w:rsid w:val="00C24652"/>
    <w:rPr>
      <w:rFonts w:ascii="Arial" w:hAnsi="Arial" w:cs="Arial"/>
      <w:sz w:val="16"/>
      <w:szCs w:val="16"/>
    </w:rPr>
  </w:style>
  <w:style w:type="character" w:customStyle="1" w:styleId="BalloonTextChar">
    <w:name w:val="Balloon Text Char"/>
    <w:basedOn w:val="DefaultParagraphFont"/>
    <w:link w:val="BalloonText"/>
    <w:rsid w:val="00C24652"/>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1733</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2048</CharactersWithSpaces>
  <SharedDoc>false</SharedDoc>
  <HyperlinkBase>https://www.cabinet.qld.gov.au/documents/2011/Aug/cost of food and improve nutrition in Torres Strait/</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2011-11-07T07:32:00Z</cp:lastPrinted>
  <dcterms:created xsi:type="dcterms:W3CDTF">2017-10-24T23:04:00Z</dcterms:created>
  <dcterms:modified xsi:type="dcterms:W3CDTF">2018-03-06T01:07:00Z</dcterms:modified>
  <cp:category>Aboriginal_and_Torres_Strait_Islander,Indigenous,Health,Food</cp:category>
</cp:coreProperties>
</file>